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3607" w:rsidRDefault="006421EE">
      <w:pPr>
        <w:ind w:left="-5" w:right="1"/>
        <w:jc w:val="center"/>
        <w:rPr>
          <w:b/>
          <w:color w:val="4472C4"/>
          <w:sz w:val="36"/>
          <w:szCs w:val="36"/>
        </w:rPr>
      </w:pPr>
      <w:r>
        <w:rPr>
          <w:b/>
          <w:color w:val="4472C4"/>
          <w:sz w:val="36"/>
          <w:szCs w:val="36"/>
        </w:rPr>
        <w:t>DALTONISMO O DISCROMATOPSIA</w:t>
      </w:r>
    </w:p>
    <w:p w:rsidR="00DA3607" w:rsidRDefault="006421EE">
      <w:pPr>
        <w:ind w:left="-5" w:right="1"/>
      </w:pPr>
      <w:r>
        <w:t xml:space="preserve">       </w:t>
      </w:r>
    </w:p>
    <w:p w:rsidR="00DA3607" w:rsidRDefault="006421EE">
      <w:pPr>
        <w:ind w:left="-5" w:right="1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788409" cy="109477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409" cy="1094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3607" w:rsidRDefault="006421EE">
      <w:pPr>
        <w:ind w:left="-5" w:right="1"/>
      </w:pPr>
      <w:r>
        <w:t xml:space="preserve">El </w:t>
      </w:r>
      <w:r>
        <w:rPr>
          <w:b/>
        </w:rPr>
        <w:t>daltonismo</w:t>
      </w:r>
      <w:r>
        <w:t xml:space="preserve"> es un defecto genético del ojo, que se encuentra en los conos. La persona que lo padece, presenta dificultad para distinguir colores, en especial el rojo y el verde, aunque hay casos en que también es difícil diferenciar otros colores. Cuando el defecto c</w:t>
      </w:r>
      <w:r>
        <w:t xml:space="preserve">onsiste en la imposibilidad de distinguir todos los colores, no es daltonismo sino otro trastorno más grave que se llama </w:t>
      </w:r>
      <w:r>
        <w:rPr>
          <w:b/>
        </w:rPr>
        <w:t xml:space="preserve">acromatopsia </w:t>
      </w:r>
      <w:r>
        <w:t>(Ceguera de los colores).</w:t>
      </w:r>
    </w:p>
    <w:p w:rsidR="00DA3607" w:rsidRDefault="006421EE">
      <w:pPr>
        <w:ind w:left="-5" w:right="1"/>
      </w:pPr>
      <w:r>
        <w:t xml:space="preserve">El daltonismo es mucho más común en el hombre que en la mujer y es hereditario. No suele causar </w:t>
      </w:r>
      <w:r>
        <w:t>otros trastornos, aunque constituye un problema en algunas profesiones que exigen una correcta visión de los colores.</w:t>
      </w:r>
    </w:p>
    <w:p w:rsidR="00DA3607" w:rsidRDefault="006421EE">
      <w:pPr>
        <w:ind w:left="-5" w:right="1"/>
      </w:pPr>
      <w:r>
        <w:t>El color que percibimos de un objeto es la longitud de onda de la luz que éste refleja. El ojo capta estos "rebotes" con diferentes longit</w:t>
      </w:r>
      <w:r>
        <w:t xml:space="preserve">udes de onda a través de los conos, cada uno de los cuales está conectado con el centro visual del cerebro por medio del nervio óptico. Los conos tienen tres tipos de </w:t>
      </w:r>
      <w:proofErr w:type="spellStart"/>
      <w:r>
        <w:t>fotopigmentos</w:t>
      </w:r>
      <w:proofErr w:type="spellEnd"/>
      <w:r>
        <w:t>: uno especialmente sensible a la luz roja, otro a la luz verde y un tercero</w:t>
      </w:r>
      <w:r>
        <w:t xml:space="preserve"> a la luz azul. La combinación de estos tres colores: rojo, verde y azul es suficiente como para ver unos 20 millones de colores distintos.</w:t>
      </w:r>
    </w:p>
    <w:p w:rsidR="00DA3607" w:rsidRDefault="006421EE">
      <w:pPr>
        <w:spacing w:after="131" w:line="259" w:lineRule="auto"/>
        <w:ind w:left="30"/>
      </w:pPr>
      <w:r>
        <w:t xml:space="preserve">                                </w:t>
      </w:r>
    </w:p>
    <w:tbl>
      <w:tblPr>
        <w:tblStyle w:val="a"/>
        <w:tblW w:w="8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DA3607">
        <w:tc>
          <w:tcPr>
            <w:tcW w:w="8960" w:type="dxa"/>
          </w:tcPr>
          <w:p w:rsidR="00DA3607" w:rsidRDefault="006421EE">
            <w:pPr>
              <w:spacing w:after="298"/>
              <w:ind w:left="0"/>
              <w:rPr>
                <w:b/>
              </w:rPr>
            </w:pPr>
            <w:r>
              <w:rPr>
                <w:b/>
              </w:rPr>
              <w:t>ES EN EL CEREBRO DONDE SE LLEVA A CABO ESTA INTERPRETACIÓN.</w:t>
            </w:r>
          </w:p>
        </w:tc>
      </w:tr>
    </w:tbl>
    <w:p w:rsidR="00DA3607" w:rsidRDefault="00DA3607">
      <w:pPr>
        <w:ind w:left="-5" w:right="1"/>
      </w:pPr>
    </w:p>
    <w:p w:rsidR="00DA3607" w:rsidRDefault="006421EE">
      <w:pPr>
        <w:ind w:left="-5" w:right="1"/>
      </w:pPr>
      <w:r>
        <w:t>Los daltónicos no dis</w:t>
      </w:r>
      <w:r>
        <w:t>tinguen los colores por falla de los genes encargados de producir los pigmentos de los conos.</w:t>
      </w:r>
    </w:p>
    <w:p w:rsidR="00DA3607" w:rsidRDefault="006421EE">
      <w:pPr>
        <w:ind w:left="-5" w:right="1"/>
      </w:pPr>
      <w:r>
        <w:t>Según el color que el paciente no distingue, se denomina de la siguiente manera:</w:t>
      </w:r>
    </w:p>
    <w:p w:rsidR="00DA3607" w:rsidRDefault="006421EE">
      <w:pPr>
        <w:ind w:right="1" w:firstLine="10"/>
      </w:pPr>
      <w:r>
        <w:t xml:space="preserve">. </w:t>
      </w:r>
      <w:proofErr w:type="spellStart"/>
      <w:r>
        <w:rPr>
          <w:b/>
        </w:rPr>
        <w:t>Protanopia</w:t>
      </w:r>
      <w:proofErr w:type="spellEnd"/>
      <w:r>
        <w:rPr>
          <w:b/>
        </w:rPr>
        <w:t xml:space="preserve">: </w:t>
      </w:r>
      <w:r>
        <w:t>Si el pigmento defectuoso es el del rojo, la persona no distinguirá</w:t>
      </w:r>
      <w:r>
        <w:t xml:space="preserve"> el rojo ni sus combinaciones (ceguera para el color rojo).</w:t>
      </w:r>
    </w:p>
    <w:p w:rsidR="00DA3607" w:rsidRDefault="006421EE">
      <w:pPr>
        <w:ind w:right="1" w:firstLine="10"/>
      </w:pPr>
      <w:r>
        <w:t xml:space="preserve">. </w:t>
      </w:r>
      <w:proofErr w:type="spellStart"/>
      <w:r>
        <w:rPr>
          <w:b/>
        </w:rPr>
        <w:t>Deuteranopia</w:t>
      </w:r>
      <w:proofErr w:type="spellEnd"/>
      <w:r>
        <w:rPr>
          <w:b/>
        </w:rPr>
        <w:t>:</w:t>
      </w:r>
      <w:r>
        <w:t xml:space="preserve"> Falta total de los receptores para el verde (ceguera para el color verde y sus combinaciones).</w:t>
      </w:r>
    </w:p>
    <w:p w:rsidR="00DA3607" w:rsidRDefault="006421EE">
      <w:pPr>
        <w:ind w:right="1" w:firstLine="10"/>
      </w:pPr>
      <w:r>
        <w:t xml:space="preserve">. </w:t>
      </w:r>
      <w:proofErr w:type="spellStart"/>
      <w:r>
        <w:rPr>
          <w:b/>
        </w:rPr>
        <w:t>Tritanopia</w:t>
      </w:r>
      <w:proofErr w:type="spellEnd"/>
      <w:r>
        <w:rPr>
          <w:b/>
        </w:rPr>
        <w:t>:</w:t>
      </w:r>
      <w:r>
        <w:t xml:space="preserve"> Falta total de receptores para el azul (ceguera para el color azul y su</w:t>
      </w:r>
      <w:r>
        <w:t>s combinaciones).</w:t>
      </w:r>
    </w:p>
    <w:p w:rsidR="00DA3607" w:rsidRDefault="006421EE">
      <w:pPr>
        <w:spacing w:after="72"/>
        <w:ind w:right="1" w:firstLine="10"/>
      </w:pPr>
      <w:r>
        <w:t xml:space="preserve">. </w:t>
      </w:r>
      <w:r>
        <w:rPr>
          <w:b/>
        </w:rPr>
        <w:t>Acromatopsia:</w:t>
      </w:r>
      <w:r>
        <w:t xml:space="preserve"> es la ausencia total de la percepción de colores o ceguera para los colores verde, azul y rojo.</w:t>
      </w:r>
    </w:p>
    <w:p w:rsidR="00DA3607" w:rsidRDefault="00DA3607">
      <w:pPr>
        <w:ind w:left="0" w:right="1"/>
      </w:pPr>
    </w:p>
    <w:p w:rsidR="00DA3607" w:rsidRDefault="006421EE">
      <w:pPr>
        <w:ind w:left="-5" w:right="1"/>
      </w:pPr>
      <w:r>
        <w:t xml:space="preserve">También puede darse el daltonismo por falta de un tipo de cono, teniendo solo dos </w:t>
      </w:r>
      <w:r>
        <w:rPr>
          <w:b/>
        </w:rPr>
        <w:t>(</w:t>
      </w:r>
      <w:proofErr w:type="spellStart"/>
      <w:r>
        <w:rPr>
          <w:b/>
        </w:rPr>
        <w:t>dicrómata</w:t>
      </w:r>
      <w:proofErr w:type="spellEnd"/>
      <w:r>
        <w:rPr>
          <w:b/>
        </w:rPr>
        <w:t>)</w:t>
      </w:r>
      <w:r>
        <w:t xml:space="preserve"> o uno </w:t>
      </w:r>
      <w:r>
        <w:rPr>
          <w:b/>
        </w:rPr>
        <w:t>(</w:t>
      </w:r>
      <w:proofErr w:type="spellStart"/>
      <w:r>
        <w:rPr>
          <w:b/>
        </w:rPr>
        <w:t>monocrómata</w:t>
      </w:r>
      <w:proofErr w:type="spellEnd"/>
      <w:r>
        <w:rPr>
          <w:b/>
        </w:rPr>
        <w:t>)</w:t>
      </w:r>
      <w:r>
        <w:t>.</w:t>
      </w:r>
    </w:p>
    <w:p w:rsidR="00DA3607" w:rsidRDefault="006421EE">
      <w:pPr>
        <w:ind w:left="-5" w:right="1"/>
      </w:pPr>
      <w:r>
        <w:t>La mayoría de las personas con este defecto no saben que lo tienen. Para diagnosticarlo o evaluar de qué tipo es y el grado de severidad, exi</w:t>
      </w:r>
      <w:r>
        <w:t xml:space="preserve">sten unos </w:t>
      </w:r>
      <w:proofErr w:type="spellStart"/>
      <w:r>
        <w:t>tests</w:t>
      </w:r>
      <w:proofErr w:type="spellEnd"/>
      <w:r>
        <w:t xml:space="preserve"> subjetivos, algunos de los cuales se utilizan para tener una respuesta rápida o de pantalla, como el test de </w:t>
      </w:r>
      <w:proofErr w:type="spellStart"/>
      <w:r>
        <w:t>Ishihara</w:t>
      </w:r>
      <w:proofErr w:type="spellEnd"/>
      <w:r>
        <w:t>. Esta prueba se basa en una serie de tarjetas con diversos círculos de diferentes tamaños y colores, en cuyo centro hay nú</w:t>
      </w:r>
      <w:r>
        <w:t>meros que sólo son identificables por alguien con una buena percepción de los colores.</w:t>
      </w:r>
    </w:p>
    <w:p w:rsidR="00DA3607" w:rsidRDefault="006421EE">
      <w:pPr>
        <w:ind w:left="-5" w:right="1"/>
      </w:pPr>
      <w:r>
        <w:t>Para hacer el test a los niños más pequeños, los números son sustituidos por diseños o figuras geométricas. Cuando sabemos que las personas padecen de discromatopsia les</w:t>
      </w:r>
      <w:r>
        <w:t xml:space="preserve"> realizamos un test más específico que requiere de más tiempo de exploración, como puede ser el test de </w:t>
      </w:r>
      <w:proofErr w:type="spellStart"/>
      <w:r>
        <w:t>Farnsworth-Munsell</w:t>
      </w:r>
      <w:proofErr w:type="spellEnd"/>
      <w:r>
        <w:t>, en el que el paciente debe ordenar una escala de colores de la misma gama.</w:t>
      </w:r>
    </w:p>
    <w:p w:rsidR="00DA3607" w:rsidRDefault="00DA3607">
      <w:pPr>
        <w:ind w:left="-5" w:right="1"/>
      </w:pPr>
    </w:p>
    <w:p w:rsidR="00DA3607" w:rsidRDefault="006421EE">
      <w:pPr>
        <w:ind w:left="-5" w:right="1"/>
      </w:pPr>
      <w:r>
        <w:t xml:space="preserve">        </w:t>
      </w:r>
      <w:r>
        <w:rPr>
          <w:noProof/>
        </w:rPr>
        <w:drawing>
          <wp:inline distT="0" distB="0" distL="0" distR="0">
            <wp:extent cx="1925357" cy="118353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57" cy="1183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1304925" cy="13049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</w:t>
      </w:r>
      <w:r>
        <w:t xml:space="preserve">          </w:t>
      </w:r>
    </w:p>
    <w:p w:rsidR="00DA3607" w:rsidRDefault="006421EE">
      <w:pPr>
        <w:ind w:left="-5" w:right="1"/>
      </w:pPr>
      <w:r>
        <w:t xml:space="preserve"> </w:t>
      </w:r>
    </w:p>
    <w:p w:rsidR="00DA3607" w:rsidRDefault="006421EE">
      <w:pPr>
        <w:ind w:left="-5" w:right="1"/>
      </w:pPr>
      <w:r>
        <w:t xml:space="preserve">                   Test de </w:t>
      </w:r>
      <w:proofErr w:type="spellStart"/>
      <w:r>
        <w:t>Ishihara</w:t>
      </w:r>
      <w:proofErr w:type="spellEnd"/>
      <w:r>
        <w:t xml:space="preserve">                                   Test de </w:t>
      </w:r>
      <w:proofErr w:type="spellStart"/>
      <w:r>
        <w:t>Farnsworth</w:t>
      </w:r>
      <w:proofErr w:type="spellEnd"/>
      <w:r>
        <w:t xml:space="preserve"> – </w:t>
      </w:r>
      <w:proofErr w:type="spellStart"/>
      <w:r>
        <w:t>Munsell</w:t>
      </w:r>
      <w:proofErr w:type="spellEnd"/>
    </w:p>
    <w:p w:rsidR="00DA3607" w:rsidRDefault="006421EE">
      <w:pPr>
        <w:ind w:left="-5" w:right="1"/>
      </w:pPr>
      <w:r>
        <w:t xml:space="preserve">                                                                                             (de 100 tonos)</w:t>
      </w:r>
    </w:p>
    <w:p w:rsidR="00DA3607" w:rsidRDefault="00DA3607">
      <w:pPr>
        <w:ind w:left="-5" w:right="1"/>
      </w:pPr>
    </w:p>
    <w:p w:rsidR="00DA3607" w:rsidRDefault="006421EE">
      <w:pPr>
        <w:ind w:left="-5" w:right="1"/>
      </w:pPr>
      <w:r>
        <w:t>En el caso de los niños, también po</w:t>
      </w:r>
      <w:r>
        <w:t>demos saber si tienen dificultades para aprender y distinguir los colores observando cómo colorean los dibujos. El daltonismo en edad escolar puede provocar problemas de aprendizaje, cuando, por ejemplo, se utilizan imágenes, gráficos y cuadros con fines d</w:t>
      </w:r>
      <w:r>
        <w:t>idácticos, que pueden ser difíciles de comprender por niños daltónicos.</w:t>
      </w:r>
    </w:p>
    <w:p w:rsidR="00DA3607" w:rsidRDefault="006421EE">
      <w:pPr>
        <w:ind w:left="-5" w:right="1"/>
      </w:pPr>
      <w:r>
        <w:t>Por lo tanto, es importante que los padres estén atentos a posibles disfunciones en la visión de los colores y que, si existen, informen de ellas al comienzo de cada año escolar. En el</w:t>
      </w:r>
      <w:r>
        <w:t xml:space="preserve"> caso de los adultos, el daltonismo puede plantear algunas limitaciones profesionales. Los daltónicos, por ejemplo, no pueden ingresar a las Fuerzas Armadas y de Seguridad, Cuerpos de bomberos, no pueden ser pilotos, ni estar a cargo de embarcaciones, entr</w:t>
      </w:r>
      <w:r>
        <w:t>e otras profesiones.</w:t>
      </w:r>
    </w:p>
    <w:p w:rsidR="00DA3607" w:rsidRDefault="00DA3607">
      <w:pPr>
        <w:ind w:left="-5" w:right="1"/>
      </w:pPr>
    </w:p>
    <w:p w:rsidR="00DA3607" w:rsidRDefault="006421EE">
      <w:pPr>
        <w:ind w:left="-5" w:right="1"/>
      </w:pPr>
      <w:r>
        <w:t>Realice periódicamente un control Optométrico u Oftalmológico,  en prevención de su salud visual.</w:t>
      </w:r>
    </w:p>
    <w:p w:rsidR="00DA3607" w:rsidRDefault="006421EE">
      <w:pPr>
        <w:ind w:left="-5" w:right="1"/>
      </w:pPr>
      <w:r>
        <w:rPr>
          <w:b/>
        </w:rPr>
        <w:t>CAMPAÑA NACIONAL DE DALTONISMO</w:t>
      </w:r>
      <w:r>
        <w:t>, Laboratorio Óptico Marítimo, Director Óptico, Optómetra Guillermo García de  Prefectura Naval Argentina.</w:t>
      </w:r>
      <w:r>
        <w:t xml:space="preserve"> </w:t>
      </w:r>
    </w:p>
    <w:p w:rsidR="00DA3607" w:rsidRDefault="00DA3607">
      <w:pPr>
        <w:ind w:left="-5" w:right="1"/>
      </w:pPr>
    </w:p>
    <w:p w:rsidR="00DA3607" w:rsidRDefault="006421EE">
      <w:pPr>
        <w:ind w:left="-5" w:right="1"/>
      </w:pPr>
      <w:hyperlink r:id="rId7">
        <w:r>
          <w:rPr>
            <w:color w:val="1155CC"/>
            <w:sz w:val="40"/>
            <w:szCs w:val="40"/>
            <w:u w:val="single"/>
          </w:rPr>
          <w:t>www.optometragarcia.com.ar</w:t>
        </w:r>
      </w:hyperlink>
      <w:r>
        <w:t xml:space="preserve"> </w:t>
      </w:r>
    </w:p>
    <w:sectPr w:rsidR="00DA3607">
      <w:pgSz w:w="11920" w:h="16840"/>
      <w:pgMar w:top="1486" w:right="1510" w:bottom="18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607"/>
    <w:rsid w:val="006421EE"/>
    <w:rsid w:val="00DA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1683286-B12C-D243-80E4-1846E36B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spacing w:after="7" w:line="271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yperlink" Target="http://www.optometragarcia.com.ar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671</Words>
  <Characters>3691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541144148935</cp:lastModifiedBy>
  <cp:revision>2</cp:revision>
  <dcterms:created xsi:type="dcterms:W3CDTF">2022-10-21T02:39:00Z</dcterms:created>
  <dcterms:modified xsi:type="dcterms:W3CDTF">2022-10-21T02:39:00Z</dcterms:modified>
</cp:coreProperties>
</file>